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Creative Journeys Activity Leaflet, with River Glade</w:t>
        <w:br w:type="textWrapping"/>
        <w:t xml:space="preserve">Screen Reader Version, April 2026</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sz w:val="24"/>
          <w:szCs w:val="24"/>
          <w:rtl w:val="0"/>
        </w:rPr>
        <w:t xml:space="preserve">[Start of activity leaflet]</w:t>
      </w: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The Buxton Line is proud to present: </w:t>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Creative Journeys Activity Leaflet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Take this leaflet full of activities with you on the Manchester - Buxton Railway Line. Follow the activities here and start your next creative trip with River Glade. You can engage with the following activities in many ways, for example a paper and pencil, using the notes app and camera on your phone, or in conversation with a fellow passenger. River Glade works across creative writing, publishing, drawing and ceramics. Their practice explores nature, place and identity.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Find out more about River’s practice by </w:t>
      </w:r>
      <w:hyperlink r:id="rId6">
        <w:r w:rsidDel="00000000" w:rsidR="00000000" w:rsidRPr="00000000">
          <w:rPr>
            <w:color w:val="1155cc"/>
            <w:sz w:val="24"/>
            <w:szCs w:val="24"/>
            <w:u w:val="single"/>
            <w:rtl w:val="0"/>
          </w:rPr>
          <w:t xml:space="preserve">clicking here (www.instagram.com/Khlorophilia)</w:t>
        </w:r>
      </w:hyperlink>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This project was developed by No Jobs in the Arts CIC, with support from High peak and Hope Valley Community Rail Partnership, Northern and Avanti West </w:t>
      </w:r>
      <w:r w:rsidDel="00000000" w:rsidR="00000000" w:rsidRPr="00000000">
        <w:rPr>
          <w:sz w:val="24"/>
          <w:szCs w:val="24"/>
          <w:rtl w:val="0"/>
        </w:rPr>
        <w:t xml:space="preserve">Coast</w:t>
      </w:r>
      <w:r w:rsidDel="00000000" w:rsidR="00000000" w:rsidRPr="00000000">
        <w:rPr>
          <w:sz w:val="24"/>
          <w:szCs w:val="24"/>
          <w:rtl w:val="0"/>
        </w:rPr>
        <w:t xml:space="preserv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Activity One: Word Tidy</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Tidy up the Transhipment Warehouse. Step back to 1801! The historic Whaley Bridge Transhipment Warehouse was once the bustling heart of canal trade in the Peak District. With so much cotton and limestone coming and going, these words have ended up in a real muddle! Can you unjumble them?</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LNACA</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ELMIENTSO</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REWASEHOU</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LWYAHEDRIBEG</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Activity Two: Capture letters from your journey</w:t>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Have you spotted any interesting signs or lettering on your journey along the Manchester to Buxton Railway Line? Try to notice station signage, painted letters and bold fonts on shops and buildings.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Reflect on, make a note of or draw some of the letters or signs you’ve found. Think about the shapes, styles and textures that caught your attention.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Activity Three: Imagine a protective spirit</w:t>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On their creative journey, River sculpted a mask in tribute to Arnametia, Buxton’s very own goddess. Arnametia is a goddess of healing, and protector of all waters and natural springs.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River’s mask is hand sculpted, fired and glazed. The mask is adorned with leaves and various blocks of colour. Facial features are carved into or sculpted onto the mask.</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Take some time to imagine your protective spirit for a place you’ve visited today, or hope to explore in the future. You could d</w:t>
      </w:r>
      <w:r w:rsidDel="00000000" w:rsidR="00000000" w:rsidRPr="00000000">
        <w:rPr>
          <w:sz w:val="24"/>
          <w:szCs w:val="24"/>
          <w:rtl w:val="0"/>
        </w:rPr>
        <w:t xml:space="preserve">raw</w:t>
      </w:r>
      <w:r w:rsidDel="00000000" w:rsidR="00000000" w:rsidRPr="00000000">
        <w:rPr>
          <w:sz w:val="24"/>
          <w:szCs w:val="24"/>
          <w:rtl w:val="0"/>
        </w:rPr>
        <w:t xml:space="preserve"> their appearance, write a description, think about or tell someone you are journeying with about your new protective spirit. Try to think about who they are, what they protect and where they can be found.</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After you’ve dreamt up a protective spirit, it’s time to give them a name. You could pick a name that reflects their strongest quality, whether it’s valour for bravery or willow for flexibility.</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Answers for Activity One: Word Tidy</w:t>
      </w:r>
    </w:p>
    <w:p w:rsidR="00000000" w:rsidDel="00000000" w:rsidP="00000000" w:rsidRDefault="00000000" w:rsidRPr="00000000" w14:paraId="00000030">
      <w:pPr>
        <w:rPr>
          <w:b w:val="1"/>
          <w:bCs w:val="1"/>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1) Canal </w:t>
      </w:r>
    </w:p>
    <w:p w:rsidR="00000000" w:rsidDel="00000000" w:rsidP="00000000" w:rsidRDefault="00000000" w:rsidRPr="00000000" w14:paraId="00000032">
      <w:pPr>
        <w:rPr>
          <w:sz w:val="24"/>
          <w:szCs w:val="24"/>
        </w:rPr>
      </w:pPr>
      <w:r w:rsidDel="00000000" w:rsidR="00000000" w:rsidRPr="00000000">
        <w:rPr>
          <w:sz w:val="24"/>
          <w:szCs w:val="24"/>
          <w:rtl w:val="0"/>
        </w:rPr>
        <w:t xml:space="preserve">(2) Limestone </w:t>
      </w:r>
    </w:p>
    <w:p w:rsidR="00000000" w:rsidDel="00000000" w:rsidP="00000000" w:rsidRDefault="00000000" w:rsidRPr="00000000" w14:paraId="00000033">
      <w:pPr>
        <w:rPr>
          <w:sz w:val="24"/>
          <w:szCs w:val="24"/>
        </w:rPr>
      </w:pPr>
      <w:r w:rsidDel="00000000" w:rsidR="00000000" w:rsidRPr="00000000">
        <w:rPr>
          <w:sz w:val="24"/>
          <w:szCs w:val="24"/>
          <w:rtl w:val="0"/>
        </w:rPr>
        <w:t xml:space="preserve">(3) Warehouse </w:t>
      </w:r>
    </w:p>
    <w:p w:rsidR="00000000" w:rsidDel="00000000" w:rsidP="00000000" w:rsidRDefault="00000000" w:rsidRPr="00000000" w14:paraId="00000034">
      <w:pPr>
        <w:rPr>
          <w:sz w:val="24"/>
          <w:szCs w:val="24"/>
        </w:rPr>
      </w:pPr>
      <w:r w:rsidDel="00000000" w:rsidR="00000000" w:rsidRPr="00000000">
        <w:rPr>
          <w:sz w:val="24"/>
          <w:szCs w:val="24"/>
          <w:rtl w:val="0"/>
        </w:rPr>
        <w:t xml:space="preserve">(4) Whaley Bridge</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[End of activity leaflet]</w:t>
      </w: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before="302.4" w:line="240" w:lineRule="auto"/>
        <w:ind w:left="141.73228346456688" w:right="147.4015748031502" w:firstLine="0"/>
        <w:rPr>
          <w:sz w:val="20"/>
          <w:szCs w:val="20"/>
        </w:rPr>
      </w:pPr>
      <w:r w:rsidDel="00000000" w:rsidR="00000000" w:rsidRPr="00000000">
        <w:rPr>
          <w:b w:val="1"/>
          <w:bCs w:val="1"/>
          <w:sz w:val="20"/>
          <w:szCs w:val="20"/>
          <w:rtl w:val="0"/>
        </w:rPr>
        <w:t xml:space="preserve">NO JOBS IN THE ARTS CIC, Milestone Studios, Unit 3, Rock Mill Lane, New Mills, High Peak, Derbyshire, England, SK22 3BN.</w:t>
      </w:r>
      <w:r w:rsidDel="00000000" w:rsidR="00000000" w:rsidRPr="00000000">
        <w:rPr>
          <w:sz w:val="20"/>
          <w:szCs w:val="20"/>
          <w:rtl w:val="0"/>
        </w:rPr>
        <w:t xml:space="preserve"> NO JOBS IN THE ARTS CIC is a not-for-profit, community interest company, registered in England and Wales, with the company number 14220745. Incorporated on 7 July 2022.</w:t>
        <w:br w:type="textWrapping"/>
      </w:r>
    </w:p>
    <w:p w:rsidR="00000000" w:rsidDel="00000000" w:rsidP="00000000" w:rsidRDefault="00000000" w:rsidRPr="00000000" w14:paraId="0000003B">
      <w:pPr>
        <w:spacing w:line="240" w:lineRule="auto"/>
        <w:ind w:left="141.73228346456688" w:firstLine="0"/>
        <w:rPr>
          <w:sz w:val="20"/>
          <w:szCs w:val="20"/>
        </w:rPr>
      </w:pPr>
      <w:r w:rsidDel="00000000" w:rsidR="00000000" w:rsidRPr="00000000">
        <w:rPr>
          <w:sz w:val="20"/>
          <w:szCs w:val="20"/>
          <w:rtl w:val="0"/>
        </w:rPr>
        <w:t xml:space="preserve">Email: nojobsinthearts@hotmail.com </w:t>
      </w:r>
    </w:p>
    <w:p w:rsidR="00000000" w:rsidDel="00000000" w:rsidP="00000000" w:rsidRDefault="00000000" w:rsidRPr="00000000" w14:paraId="0000003C">
      <w:pPr>
        <w:spacing w:line="240" w:lineRule="auto"/>
        <w:ind w:left="141.73228346456688" w:firstLine="0"/>
        <w:rPr>
          <w:sz w:val="20"/>
          <w:szCs w:val="20"/>
        </w:rPr>
      </w:pPr>
      <w:r w:rsidDel="00000000" w:rsidR="00000000" w:rsidRPr="00000000">
        <w:rPr>
          <w:sz w:val="20"/>
          <w:szCs w:val="20"/>
          <w:rtl w:val="0"/>
        </w:rPr>
        <w:t xml:space="preserve">Website: www.nojobsinthearts.co.uk (</w:t>
      </w:r>
      <w:hyperlink r:id="rId7">
        <w:r w:rsidDel="00000000" w:rsidR="00000000" w:rsidRPr="00000000">
          <w:rPr>
            <w:color w:val="1155cc"/>
            <w:sz w:val="20"/>
            <w:szCs w:val="20"/>
            <w:u w:val="single"/>
            <w:rtl w:val="0"/>
          </w:rPr>
          <w:t xml:space="preserve">click here to visit</w:t>
        </w:r>
      </w:hyperlink>
      <w:r w:rsidDel="00000000" w:rsidR="00000000" w:rsidRPr="00000000">
        <w:rPr>
          <w:sz w:val="20"/>
          <w:szCs w:val="20"/>
          <w:rtl w:val="0"/>
        </w:rPr>
        <w:t xml:space="preserve">)</w:t>
      </w:r>
    </w:p>
    <w:p w:rsidR="00000000" w:rsidDel="00000000" w:rsidP="00000000" w:rsidRDefault="00000000" w:rsidRPr="00000000" w14:paraId="0000003D">
      <w:pPr>
        <w:spacing w:line="240" w:lineRule="auto"/>
        <w:ind w:left="141.73228346456688" w:firstLine="0"/>
        <w:rPr>
          <w:sz w:val="24"/>
          <w:szCs w:val="24"/>
        </w:rPr>
      </w:pPr>
      <w:r w:rsidDel="00000000" w:rsidR="00000000" w:rsidRPr="00000000">
        <w:rPr>
          <w:sz w:val="20"/>
          <w:szCs w:val="20"/>
          <w:rtl w:val="0"/>
        </w:rPr>
        <w:t xml:space="preserve">Instagram: @nojobsinthearts (</w:t>
      </w:r>
      <w:hyperlink r:id="rId8">
        <w:r w:rsidDel="00000000" w:rsidR="00000000" w:rsidRPr="00000000">
          <w:rPr>
            <w:color w:val="1155cc"/>
            <w:sz w:val="20"/>
            <w:szCs w:val="20"/>
            <w:u w:val="single"/>
            <w:rtl w:val="0"/>
          </w:rPr>
          <w:t xml:space="preserve">click here to visit</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3E">
      <w:pPr>
        <w:spacing w:line="240" w:lineRule="auto"/>
        <w:ind w:left="141.73228346456688" w:firstLine="0"/>
        <w:rPr>
          <w:b w:val="1"/>
          <w:bCs w:val="1"/>
          <w:sz w:val="20"/>
          <w:szCs w:val="20"/>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instagram.com/Khlorophilia" TargetMode="External"/><Relationship Id="rId7" Type="http://schemas.openxmlformats.org/officeDocument/2006/relationships/hyperlink" Target="http://www.nojobsinthearts.co.uk" TargetMode="External"/><Relationship Id="rId8" Type="http://schemas.openxmlformats.org/officeDocument/2006/relationships/hyperlink" Target="https://www.instagram.com/nojobsinthe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